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C7769E" w:rsidRDefault="00892950" w:rsidP="00892950">
      <w:pPr>
        <w:spacing w:before="48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C7769E">
        <w:rPr>
          <w:rFonts w:ascii="Arial" w:hAnsi="Arial" w:cs="Arial"/>
          <w:b/>
          <w:sz w:val="20"/>
          <w:szCs w:val="20"/>
        </w:rPr>
        <w:t>Zamawiający:</w:t>
      </w:r>
    </w:p>
    <w:p w:rsidR="00892950" w:rsidRPr="00C7769E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C7769E">
        <w:rPr>
          <w:rFonts w:ascii="Arial" w:hAnsi="Arial" w:cs="Arial"/>
          <w:b/>
          <w:sz w:val="20"/>
          <w:szCs w:val="20"/>
        </w:rPr>
        <w:t>GMINA LUBLIN</w:t>
      </w:r>
    </w:p>
    <w:p w:rsidR="00892950" w:rsidRPr="00C7769E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C7769E">
        <w:rPr>
          <w:rFonts w:ascii="Arial" w:hAnsi="Arial" w:cs="Arial"/>
          <w:sz w:val="20"/>
          <w:szCs w:val="20"/>
        </w:rPr>
        <w:t>w imieniu której działa:</w:t>
      </w:r>
    </w:p>
    <w:p w:rsidR="00892950" w:rsidRPr="00C7769E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C7769E">
        <w:rPr>
          <w:rFonts w:ascii="Arial" w:hAnsi="Arial" w:cs="Arial"/>
          <w:b/>
          <w:sz w:val="20"/>
          <w:szCs w:val="20"/>
        </w:rPr>
        <w:t>Zarząd Nieruchomości</w:t>
      </w:r>
    </w:p>
    <w:p w:rsidR="00892950" w:rsidRPr="00C7769E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C7769E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C7769E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C7769E">
        <w:rPr>
          <w:rFonts w:ascii="Arial" w:hAnsi="Arial" w:cs="Arial"/>
          <w:sz w:val="20"/>
          <w:szCs w:val="20"/>
        </w:rPr>
        <w:t>ul. Grodzka 12, 20-112 Lublin</w:t>
      </w:r>
    </w:p>
    <w:p w:rsidR="00892950" w:rsidRPr="00C7769E" w:rsidRDefault="00892950" w:rsidP="00892950">
      <w:pPr>
        <w:rPr>
          <w:rFonts w:ascii="Arial" w:hAnsi="Arial" w:cs="Arial"/>
          <w:b/>
          <w:sz w:val="20"/>
          <w:szCs w:val="20"/>
        </w:rPr>
      </w:pPr>
      <w:r w:rsidRPr="00C7769E">
        <w:rPr>
          <w:rFonts w:ascii="Arial" w:hAnsi="Arial" w:cs="Arial"/>
          <w:b/>
          <w:sz w:val="20"/>
          <w:szCs w:val="20"/>
        </w:rPr>
        <w:t>Wykonawca:</w:t>
      </w:r>
    </w:p>
    <w:p w:rsidR="00892950" w:rsidRPr="00C7769E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C776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C7769E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C7769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C7769E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C7769E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C7769E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C776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C7769E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C7769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F0422C" w:rsidRDefault="00975A77" w:rsidP="00975A77">
      <w:pPr>
        <w:jc w:val="both"/>
        <w:rPr>
          <w:rFonts w:ascii="Tahoma" w:hAnsi="Tahoma" w:cs="Tahoma"/>
          <w:sz w:val="22"/>
          <w:szCs w:val="22"/>
        </w:rPr>
      </w:pPr>
    </w:p>
    <w:p w:rsidR="00F27CD9" w:rsidRPr="00F0422C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F0422C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0422C" w:rsidRPr="00F0422C" w:rsidRDefault="00F0422C" w:rsidP="00F0422C">
      <w:pPr>
        <w:spacing w:after="40" w:line="360" w:lineRule="auto"/>
        <w:jc w:val="center"/>
        <w:rPr>
          <w:rFonts w:ascii="Tahoma" w:hAnsi="Tahoma" w:cs="Tahoma"/>
          <w:b/>
          <w:sz w:val="19"/>
          <w:szCs w:val="19"/>
        </w:rPr>
      </w:pPr>
      <w:r w:rsidRPr="00F0422C">
        <w:rPr>
          <w:rFonts w:ascii="Tahoma" w:hAnsi="Tahoma" w:cs="Tahoma"/>
          <w:b/>
          <w:sz w:val="19"/>
          <w:szCs w:val="19"/>
        </w:rPr>
        <w:t xml:space="preserve">DOTYCZĄCE  AKTUALNOŚCI INFORMACJI </w:t>
      </w:r>
    </w:p>
    <w:p w:rsidR="00F0422C" w:rsidRPr="00F0422C" w:rsidRDefault="00F0422C" w:rsidP="00F0422C">
      <w:pPr>
        <w:spacing w:after="40" w:line="360" w:lineRule="auto"/>
        <w:jc w:val="center"/>
        <w:rPr>
          <w:rFonts w:ascii="Tahoma" w:hAnsi="Tahoma" w:cs="Tahoma"/>
          <w:b/>
          <w:sz w:val="19"/>
          <w:szCs w:val="19"/>
        </w:rPr>
      </w:pPr>
      <w:r w:rsidRPr="00F0422C">
        <w:rPr>
          <w:rFonts w:ascii="Tahoma" w:hAnsi="Tahoma" w:cs="Tahoma"/>
          <w:b/>
          <w:sz w:val="19"/>
          <w:szCs w:val="19"/>
        </w:rPr>
        <w:t>W ZAKRESIE PODSTAW WYKLUCZENIA Z POSTĘPOWANIA</w:t>
      </w:r>
    </w:p>
    <w:p w:rsidR="00F0422C" w:rsidRPr="00F0422C" w:rsidRDefault="00F0422C" w:rsidP="00F0422C">
      <w:pPr>
        <w:shd w:val="clear" w:color="auto" w:fill="FFFFFF"/>
        <w:spacing w:line="288" w:lineRule="auto"/>
        <w:ind w:right="72"/>
        <w:jc w:val="center"/>
        <w:rPr>
          <w:rFonts w:ascii="Tahoma" w:hAnsi="Tahoma" w:cs="Tahoma"/>
          <w:sz w:val="19"/>
        </w:rPr>
      </w:pPr>
    </w:p>
    <w:p w:rsidR="00F0422C" w:rsidRPr="008A535E" w:rsidRDefault="00F0422C" w:rsidP="00F0422C">
      <w:pPr>
        <w:spacing w:after="40" w:line="360" w:lineRule="auto"/>
        <w:rPr>
          <w:rFonts w:ascii="Arial" w:hAnsi="Arial" w:cs="Arial"/>
          <w:sz w:val="20"/>
          <w:szCs w:val="20"/>
        </w:rPr>
      </w:pPr>
      <w:r w:rsidRPr="008A535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8A535E" w:rsidRPr="008A535E">
        <w:rPr>
          <w:rFonts w:ascii="Arial" w:hAnsi="Arial" w:cs="Arial"/>
          <w:b/>
          <w:sz w:val="20"/>
          <w:szCs w:val="20"/>
        </w:rPr>
        <w:t>Roboty budowlane polegające na budowie trzech budynków mieszkalnych wielorodzinnych w Lublinie</w:t>
      </w:r>
      <w:r w:rsidRPr="008A535E">
        <w:rPr>
          <w:rFonts w:ascii="Arial" w:hAnsi="Arial" w:cs="Arial"/>
          <w:sz w:val="20"/>
          <w:szCs w:val="20"/>
        </w:rPr>
        <w:t xml:space="preserve"> </w:t>
      </w:r>
    </w:p>
    <w:p w:rsidR="00F0422C" w:rsidRPr="008A535E" w:rsidRDefault="00F0422C" w:rsidP="00F0422C">
      <w:pPr>
        <w:numPr>
          <w:ilvl w:val="0"/>
          <w:numId w:val="4"/>
        </w:numPr>
        <w:spacing w:after="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535E">
        <w:rPr>
          <w:rFonts w:ascii="Arial" w:hAnsi="Arial" w:cs="Arial"/>
          <w:b/>
          <w:bCs/>
          <w:sz w:val="20"/>
          <w:szCs w:val="20"/>
        </w:rPr>
        <w:t>oświadczam/-y</w:t>
      </w:r>
      <w:r w:rsidRPr="008A535E">
        <w:rPr>
          <w:rFonts w:ascii="Arial" w:hAnsi="Arial" w:cs="Arial"/>
          <w:sz w:val="20"/>
          <w:szCs w:val="20"/>
        </w:rPr>
        <w:t>, iż aktualne są informacje zawarte w</w:t>
      </w:r>
      <w:r w:rsidRPr="008A535E">
        <w:rPr>
          <w:rFonts w:ascii="Arial" w:hAnsi="Arial" w:cs="Arial"/>
          <w:bCs/>
          <w:sz w:val="20"/>
          <w:szCs w:val="20"/>
        </w:rPr>
        <w:t xml:space="preserve"> oświadczeniu, o którym mowa w art. 125 ust. 1 ustawy z dnia 11 września 2019r. Prawo zamówień publicznych (dalej ustawa PZP)</w:t>
      </w:r>
      <w:r w:rsidRPr="008A535E">
        <w:rPr>
          <w:rFonts w:ascii="Arial" w:hAnsi="Arial" w:cs="Arial"/>
          <w:sz w:val="20"/>
          <w:szCs w:val="20"/>
        </w:rPr>
        <w:t>, w zakresie podstaw wykluczenia z postępowania, o których mowa w:</w:t>
      </w:r>
    </w:p>
    <w:p w:rsidR="00F0422C" w:rsidRPr="008A535E" w:rsidRDefault="00F0422C" w:rsidP="00F0422C">
      <w:pPr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535E">
        <w:rPr>
          <w:rFonts w:ascii="Arial" w:hAnsi="Arial" w:cs="Arial"/>
          <w:b/>
          <w:bCs/>
          <w:sz w:val="20"/>
          <w:szCs w:val="20"/>
        </w:rPr>
        <w:t>Art. 108 ust</w:t>
      </w:r>
      <w:r w:rsidRPr="008A535E">
        <w:rPr>
          <w:rFonts w:ascii="Arial" w:hAnsi="Arial" w:cs="Arial"/>
          <w:b/>
          <w:sz w:val="20"/>
          <w:szCs w:val="20"/>
        </w:rPr>
        <w:t>. 1 pkt 3 ustawy PZP;</w:t>
      </w:r>
    </w:p>
    <w:p w:rsidR="00F0422C" w:rsidRPr="008A535E" w:rsidRDefault="00F0422C" w:rsidP="00F0422C">
      <w:pPr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535E">
        <w:rPr>
          <w:rFonts w:ascii="Arial" w:hAnsi="Arial" w:cs="Arial"/>
          <w:b/>
          <w:sz w:val="20"/>
          <w:szCs w:val="20"/>
        </w:rPr>
        <w:t xml:space="preserve">Art. 108 ust. 1 pkt 4 ustawy PZP, </w:t>
      </w:r>
      <w:r w:rsidRPr="008A535E">
        <w:rPr>
          <w:rFonts w:ascii="Arial" w:hAnsi="Arial" w:cs="Arial"/>
          <w:bCs/>
          <w:sz w:val="20"/>
          <w:szCs w:val="20"/>
        </w:rPr>
        <w:t>dotyczących orzeczenia zakazu ubiegania się o zamówienie publiczne tytułem środka zapobiegawczego;</w:t>
      </w:r>
    </w:p>
    <w:p w:rsidR="00F0422C" w:rsidRPr="008A535E" w:rsidRDefault="00F0422C" w:rsidP="00F0422C">
      <w:pPr>
        <w:numPr>
          <w:ilvl w:val="0"/>
          <w:numId w:val="5"/>
        </w:numPr>
        <w:spacing w:after="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535E">
        <w:rPr>
          <w:rFonts w:ascii="Arial" w:hAnsi="Arial" w:cs="Arial"/>
          <w:b/>
          <w:sz w:val="20"/>
          <w:szCs w:val="20"/>
        </w:rPr>
        <w:t xml:space="preserve">Art. 108 ust. 1 pkt 5 ustawy PZP, </w:t>
      </w:r>
      <w:r w:rsidRPr="008A535E">
        <w:rPr>
          <w:rFonts w:ascii="Arial" w:hAnsi="Arial" w:cs="Arial"/>
          <w:bCs/>
          <w:sz w:val="20"/>
          <w:szCs w:val="20"/>
        </w:rPr>
        <w:t>dotyczących zawarcia z innymi wykonawcami porozumienia mającego na celu zakłócenie konkurencji;</w:t>
      </w:r>
    </w:p>
    <w:p w:rsidR="00F0422C" w:rsidRPr="008A535E" w:rsidRDefault="00F0422C" w:rsidP="00F0422C">
      <w:pPr>
        <w:numPr>
          <w:ilvl w:val="0"/>
          <w:numId w:val="5"/>
        </w:numPr>
        <w:spacing w:after="4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8A535E">
        <w:rPr>
          <w:rFonts w:ascii="Arial" w:hAnsi="Arial" w:cs="Arial"/>
          <w:b/>
          <w:sz w:val="20"/>
          <w:szCs w:val="20"/>
        </w:rPr>
        <w:t>Art. 108 ust. 1 pkt 6 ustawy PZP.</w:t>
      </w:r>
    </w:p>
    <w:p w:rsidR="00F0422C" w:rsidRPr="008A535E" w:rsidRDefault="00F0422C" w:rsidP="00F0422C">
      <w:pPr>
        <w:numPr>
          <w:ilvl w:val="0"/>
          <w:numId w:val="4"/>
        </w:numPr>
        <w:spacing w:after="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A535E">
        <w:rPr>
          <w:rFonts w:ascii="Arial" w:hAnsi="Arial" w:cs="Arial"/>
          <w:b/>
          <w:bCs/>
          <w:sz w:val="20"/>
          <w:szCs w:val="20"/>
        </w:rPr>
        <w:t>oświadczam/-y</w:t>
      </w:r>
      <w:r w:rsidRPr="008A535E">
        <w:rPr>
          <w:rFonts w:ascii="Arial" w:hAnsi="Arial" w:cs="Arial"/>
          <w:sz w:val="20"/>
          <w:szCs w:val="20"/>
        </w:rPr>
        <w:t>, iż aktualne są informacje zawarte w</w:t>
      </w:r>
      <w:r w:rsidRPr="008A535E">
        <w:rPr>
          <w:rFonts w:ascii="Arial" w:hAnsi="Arial" w:cs="Arial"/>
          <w:bCs/>
          <w:sz w:val="20"/>
          <w:szCs w:val="20"/>
        </w:rPr>
        <w:t xml:space="preserve"> oświadczeniu </w:t>
      </w:r>
      <w:r w:rsidRPr="008A535E">
        <w:rPr>
          <w:rFonts w:ascii="Arial" w:hAnsi="Arial" w:cs="Arial"/>
          <w:sz w:val="20"/>
          <w:szCs w:val="20"/>
        </w:rPr>
        <w:t xml:space="preserve">w zakresie podstaw wykluczenia z postępowania, o których mowa w </w:t>
      </w:r>
      <w:r w:rsidRPr="008A535E">
        <w:rPr>
          <w:rFonts w:ascii="Arial" w:hAnsi="Arial" w:cs="Arial"/>
          <w:b/>
          <w:bCs/>
          <w:sz w:val="20"/>
          <w:szCs w:val="20"/>
        </w:rPr>
        <w:t>art. 7 ust. 1</w:t>
      </w:r>
      <w:r w:rsidRPr="008A535E">
        <w:rPr>
          <w:rFonts w:ascii="Arial" w:hAnsi="Arial" w:cs="Arial"/>
          <w:bCs/>
          <w:sz w:val="20"/>
          <w:szCs w:val="20"/>
        </w:rPr>
        <w:t xml:space="preserve"> ustawy </w:t>
      </w:r>
      <w:r w:rsidRPr="008A535E">
        <w:rPr>
          <w:rStyle w:val="Uwydatnienie"/>
          <w:rFonts w:ascii="Arial" w:hAnsi="Arial" w:cs="Arial"/>
          <w:color w:val="222222"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8A535E">
        <w:rPr>
          <w:rFonts w:ascii="Arial" w:hAnsi="Arial" w:cs="Arial"/>
          <w:bCs/>
          <w:sz w:val="20"/>
          <w:szCs w:val="20"/>
        </w:rPr>
        <w:t xml:space="preserve"> oraz </w:t>
      </w:r>
      <w:r w:rsidR="008D4EF7" w:rsidRPr="008A535E">
        <w:rPr>
          <w:rFonts w:ascii="Arial" w:hAnsi="Arial" w:cs="Arial"/>
          <w:b/>
          <w:bCs/>
          <w:sz w:val="20"/>
          <w:szCs w:val="20"/>
        </w:rPr>
        <w:t>art. </w:t>
      </w:r>
      <w:r w:rsidRPr="008A535E">
        <w:rPr>
          <w:rFonts w:ascii="Arial" w:hAnsi="Arial" w:cs="Arial"/>
          <w:b/>
          <w:bCs/>
          <w:sz w:val="20"/>
          <w:szCs w:val="20"/>
        </w:rPr>
        <w:t>5k</w:t>
      </w:r>
      <w:r w:rsidRPr="008A535E">
        <w:rPr>
          <w:rFonts w:ascii="Arial" w:hAnsi="Arial" w:cs="Arial"/>
          <w:bCs/>
          <w:sz w:val="20"/>
          <w:szCs w:val="20"/>
        </w:rPr>
        <w:t xml:space="preserve"> </w:t>
      </w:r>
      <w:r w:rsidRPr="008A535E">
        <w:rPr>
          <w:rFonts w:ascii="Arial" w:hAnsi="Arial" w:cs="Arial"/>
          <w:bCs/>
          <w:i/>
          <w:iCs/>
          <w:sz w:val="20"/>
          <w:szCs w:val="20"/>
        </w:rPr>
        <w:t xml:space="preserve">rozporządzenia </w:t>
      </w:r>
      <w:r w:rsidRPr="008A535E">
        <w:rPr>
          <w:rFonts w:ascii="Arial" w:hAnsi="Arial" w:cs="Arial"/>
          <w:i/>
          <w:iCs/>
          <w:sz w:val="20"/>
          <w:szCs w:val="20"/>
        </w:rPr>
        <w:t>(UE) nr 833/2014 dotyczącego środków ograniczających w związku z działaniami Rosji destabilizującymi sytuację na Ukrainie.</w:t>
      </w:r>
    </w:p>
    <w:p w:rsidR="00F04D28" w:rsidRPr="008A535E" w:rsidRDefault="00F27CD9" w:rsidP="00F27CD9">
      <w:pPr>
        <w:ind w:left="3540" w:firstLine="708"/>
        <w:rPr>
          <w:rFonts w:ascii="Arial" w:hAnsi="Arial" w:cs="Arial"/>
          <w:b/>
          <w:sz w:val="20"/>
          <w:szCs w:val="20"/>
        </w:rPr>
      </w:pPr>
      <w:r w:rsidRPr="008A535E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A535E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A535E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A535E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A535E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A535E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A535E">
        <w:rPr>
          <w:rFonts w:ascii="Arial" w:hAnsi="Arial" w:cs="Arial"/>
          <w:kern w:val="3"/>
          <w:sz w:val="20"/>
          <w:szCs w:val="20"/>
          <w:lang w:eastAsia="zh-CN"/>
        </w:rPr>
        <w:tab/>
        <w:t xml:space="preserve">         </w:t>
      </w:r>
    </w:p>
    <w:p w:rsidR="00F04D28" w:rsidRPr="008A535E" w:rsidRDefault="00F04D28" w:rsidP="00975A77">
      <w:pPr>
        <w:jc w:val="both"/>
        <w:rPr>
          <w:rFonts w:ascii="Arial" w:hAnsi="Arial" w:cs="Arial"/>
          <w:b/>
          <w:sz w:val="20"/>
          <w:szCs w:val="20"/>
        </w:rPr>
      </w:pPr>
    </w:p>
    <w:p w:rsidR="00975A77" w:rsidRPr="00F0422C" w:rsidRDefault="00F64A7D" w:rsidP="00F64A7D">
      <w:pPr>
        <w:tabs>
          <w:tab w:val="left" w:pos="-567"/>
        </w:tabs>
        <w:ind w:right="-426"/>
        <w:jc w:val="right"/>
        <w:rPr>
          <w:rFonts w:ascii="Tahoma" w:hAnsi="Tahoma" w:cs="Tahoma"/>
          <w:sz w:val="22"/>
          <w:szCs w:val="22"/>
        </w:rPr>
      </w:pPr>
      <w:r w:rsidRPr="00F0422C">
        <w:rPr>
          <w:rFonts w:ascii="Tahoma" w:hAnsi="Tahoma" w:cs="Tahoma"/>
          <w:sz w:val="22"/>
          <w:szCs w:val="22"/>
        </w:rPr>
        <w:t>………………………………….</w:t>
      </w:r>
    </w:p>
    <w:p w:rsidR="006B4ACE" w:rsidRPr="00F0422C" w:rsidRDefault="00F04D28" w:rsidP="00F04D28">
      <w:pPr>
        <w:tabs>
          <w:tab w:val="left" w:pos="-567"/>
        </w:tabs>
        <w:ind w:right="-426"/>
        <w:jc w:val="right"/>
        <w:rPr>
          <w:rFonts w:ascii="Tahoma" w:hAnsi="Tahoma" w:cs="Tahoma"/>
          <w:sz w:val="22"/>
          <w:szCs w:val="22"/>
        </w:rPr>
      </w:pPr>
      <w:r w:rsidRPr="00F0422C">
        <w:rPr>
          <w:rFonts w:ascii="Tahoma" w:hAnsi="Tahoma" w:cs="Tahoma"/>
          <w:i/>
          <w:sz w:val="16"/>
          <w:szCs w:val="16"/>
        </w:rPr>
        <w:t xml:space="preserve">Data; </w:t>
      </w:r>
      <w:bookmarkStart w:id="0" w:name="_Hlk102639179"/>
      <w:r w:rsidRPr="00F0422C">
        <w:rPr>
          <w:rFonts w:ascii="Tahoma" w:hAnsi="Tahoma" w:cs="Tahoma"/>
          <w:i/>
          <w:sz w:val="16"/>
          <w:szCs w:val="16"/>
        </w:rPr>
        <w:t>k</w:t>
      </w:r>
      <w:bookmarkStart w:id="1" w:name="_GoBack"/>
      <w:bookmarkEnd w:id="1"/>
      <w:r w:rsidRPr="00F0422C">
        <w:rPr>
          <w:rFonts w:ascii="Tahoma" w:hAnsi="Tahoma" w:cs="Tahoma"/>
          <w:i/>
          <w:sz w:val="16"/>
          <w:szCs w:val="16"/>
        </w:rPr>
        <w:t>walifikowany podpis elektroniczny</w:t>
      </w:r>
      <w:bookmarkEnd w:id="0"/>
    </w:p>
    <w:sectPr w:rsidR="006B4ACE" w:rsidRPr="00F0422C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610" w:rsidRDefault="00032610" w:rsidP="00975A77">
      <w:r>
        <w:separator/>
      </w:r>
    </w:p>
  </w:endnote>
  <w:endnote w:type="continuationSeparator" w:id="1">
    <w:p w:rsidR="00032610" w:rsidRDefault="00032610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610" w:rsidRDefault="00032610" w:rsidP="00975A77">
      <w:r>
        <w:separator/>
      </w:r>
    </w:p>
  </w:footnote>
  <w:footnote w:type="continuationSeparator" w:id="1">
    <w:p w:rsidR="00032610" w:rsidRDefault="00032610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0422C">
      <w:rPr>
        <w:rFonts w:ascii="Arial" w:hAnsi="Arial" w:cs="Arial"/>
        <w:sz w:val="20"/>
        <w:szCs w:val="20"/>
      </w:rPr>
      <w:t>7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A1941"/>
    <w:multiLevelType w:val="hybridMultilevel"/>
    <w:tmpl w:val="A5C402CE"/>
    <w:lvl w:ilvl="0" w:tplc="116A94B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32610"/>
    <w:rsid w:val="000A08EC"/>
    <w:rsid w:val="000D55B4"/>
    <w:rsid w:val="001A10D7"/>
    <w:rsid w:val="001E4551"/>
    <w:rsid w:val="00291B62"/>
    <w:rsid w:val="0034179A"/>
    <w:rsid w:val="003C5308"/>
    <w:rsid w:val="00421C57"/>
    <w:rsid w:val="00497D75"/>
    <w:rsid w:val="004A2FEE"/>
    <w:rsid w:val="006B4ACE"/>
    <w:rsid w:val="006C0FF1"/>
    <w:rsid w:val="00892950"/>
    <w:rsid w:val="008A535E"/>
    <w:rsid w:val="008D4EF7"/>
    <w:rsid w:val="00920026"/>
    <w:rsid w:val="00975A77"/>
    <w:rsid w:val="00B72353"/>
    <w:rsid w:val="00B76A8D"/>
    <w:rsid w:val="00BE0E42"/>
    <w:rsid w:val="00C7769E"/>
    <w:rsid w:val="00C83D00"/>
    <w:rsid w:val="00E82598"/>
    <w:rsid w:val="00EE6DEF"/>
    <w:rsid w:val="00F0422C"/>
    <w:rsid w:val="00F04D28"/>
    <w:rsid w:val="00F27CD9"/>
    <w:rsid w:val="00F5083D"/>
    <w:rsid w:val="00F64A7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styleId="Uwydatnienie">
    <w:name w:val="Emphasis"/>
    <w:uiPriority w:val="20"/>
    <w:qFormat/>
    <w:rsid w:val="00F042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14</cp:revision>
  <dcterms:created xsi:type="dcterms:W3CDTF">2021-10-28T13:20:00Z</dcterms:created>
  <dcterms:modified xsi:type="dcterms:W3CDTF">2024-03-12T09:02:00Z</dcterms:modified>
</cp:coreProperties>
</file>